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F5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textAlignment w:val="baseline"/>
        <w:rPr>
          <w:rFonts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ПРАВИТЕЛЬСТВО РОССИЙСКОЙ ФЕДЕРАЦИИ</w:t>
      </w:r>
    </w:p>
    <w:p w14:paraId="786F38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textAlignment w:val="baseline"/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ПОСТАНОВЛЕНИЕ</w:t>
      </w:r>
    </w:p>
    <w:p w14:paraId="63F50A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0"/>
        <w:jc w:val="center"/>
        <w:textAlignment w:val="baseline"/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от 23 декабря 2024 года № 1873</w:t>
      </w:r>
    </w:p>
    <w:p w14:paraId="48B15D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textAlignment w:val="baseline"/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Об утверждении 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b/>
          <w:bCs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"https://docs.cntd.ru/document/1310708530" \l "6580IP" </w:instrText>
      </w:r>
      <w:r>
        <w:rPr>
          <w:rFonts w:hint="default" w:ascii="Arial" w:hAnsi="Arial" w:cs="Arial"/>
          <w:b/>
          <w:bCs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Правил определения среднедушевого дохода для предоставления социальных услуг бесплатно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</w:p>
    <w:p w14:paraId="70BD9D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3C2CE5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 соответствии со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"8QS0MA"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статьей 31 Федерального закона "Об основах социального обслуживания граждан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Правительство Российской Федерации</w:t>
      </w:r>
    </w:p>
    <w:p w14:paraId="1B038E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постановляет:</w:t>
      </w:r>
      <w:bookmarkStart w:id="0" w:name="_GoBack"/>
      <w:bookmarkEnd w:id="0"/>
    </w:p>
    <w:p w14:paraId="6EA6AC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1. Утвердить прилагаемые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"https://docs.cntd.ru/document/1310708530" \l "6580IP"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Правила определения среднедушевого дохода для предоставления социальных услуг бесплатно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.</w:t>
      </w:r>
    </w:p>
    <w:p w14:paraId="5EBE47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"https://docs.cntd.ru/document/1310708530" \l "6580IP"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Правил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 утвержденных настоящим постановлением.</w:t>
      </w:r>
    </w:p>
    <w:p w14:paraId="71588FB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3. Признать утратившими силу:</w:t>
      </w:r>
    </w:p>
    <w:p w14:paraId="4C3C53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"https://docs.cntd.ru/document/420227144" \l "64U0IK"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постановление Правительства Российской Федерации от 18 октября 2014 г. № 1075 "Об утверждении Правил определения среднедушевого дохода для предоставления социальных услуг бесплатно"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(Собрание законодательства Российской Федерации, 2014, № 43, ст.5910);</w:t>
      </w:r>
    </w:p>
    <w:p w14:paraId="715444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"https://docs.cntd.ru/document/564291168"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постановление Правительства Российской Федерации от 18 февраля 2020 г. № 174 "О внесении изменения в Правила определения среднедушевого дохода для предоставления социальных услуг бесплатно"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(Собрание законодательства Российской Федерации, 2020, № 8, ст.1035);</w:t>
      </w:r>
    </w:p>
    <w:p w14:paraId="190783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"https://docs.cntd.ru/document/564962816" \l "8PG0LU"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пункт 49 изменений, которые вносятся в акты Правительства Российской Федерации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 утвержденных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"https://docs.cntd.ru/document/564962816" \l "64U0IK"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постановлением Правительства Российской Федерации от 21 мая 2020 г. № 723 "О внесении изменений в некоторые акты Правительства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(Собрание законодательства Российской Федерации, 2020, № 22, ст.3491);</w:t>
      </w:r>
    </w:p>
    <w:p w14:paraId="08CEBA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"https://docs.cntd.ru/document/726666259" \l "64S0IJ"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постановление Правительства Российской Федерации от 30 октября 2021 г. № 1876 "О внесении изменения в Правила определения среднедушевого дохода для предоставления социальных услуг бесплатно"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(Собрание законодательства Российской Федерации, 2021, № 45, ст.7526).</w:t>
      </w:r>
    </w:p>
    <w:p w14:paraId="059858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4. Настоящее постановление вступает в силу с 1 января 2025 г.</w:t>
      </w:r>
    </w:p>
    <w:p w14:paraId="76F287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Председатель Правительства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Российской Федерации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М.Мишустин</w:t>
      </w:r>
    </w:p>
    <w:p w14:paraId="31BAA6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0256F6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2C8731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5AB4D6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6B0807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6BBD8D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1E5A70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40B9E1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60B636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58582C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right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УТВЕРЖДЕНЫ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постановлением Правительства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Российской Федерации</w:t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от 23 декабря 2024 года № 1873</w:t>
      </w:r>
    </w:p>
    <w:p w14:paraId="63A30D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22EA87D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textAlignment w:val="baseline"/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Правила определения среднедушевого дохода для предоставления социальных услуг бесплатно</w:t>
      </w:r>
    </w:p>
    <w:p w14:paraId="5D4A1C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</w:p>
    <w:p w14:paraId="21DB08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1. Настоящие Правила устанавливают порядок определения среднедушевого дохода для предоставления социальных услуг бесплатно в целях реализации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Федерального закона "Об основах социального обслуживания граждан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(далее - среднедушевой доход).</w:t>
      </w:r>
    </w:p>
    <w:p w14:paraId="4B7B70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2. Расчет среднедушевого дохода получателя социальных услуг, за исключением лиц, указанных в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"8PC0LP"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частях 1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и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"8PS0LT"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3 статьи 31 Федерального закона "Об основах социального обслуживания граждан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субъекта Российской Федерации, уполномоченным на осуществление предусмотренных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"Об основах социального обслуживания граждан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полномочий в сфере социального обслуживания на территории субъекта Российской Федерации, о составе семьи, наличии (отсутствии) доходов членов семьи или одиноко проживающего гражданина и имуществе, принадлежащем им (ему) на праве собственности, и производится:</w:t>
      </w:r>
    </w:p>
    <w:p w14:paraId="050297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органом государственной власти субъекта Российской Федерации, уполномоченным на осуществление предусмотренных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"https://docs.cntd.ru/document/499067367"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"Об основах социального обслуживания граждан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 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 о предоставлении социальных услуг (далее - заявитель);</w:t>
      </w:r>
    </w:p>
    <w:p w14:paraId="45D0D0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поставщиком социальных услуг в отношении заявителя на дату изменения прожиточного минимума, установленного в соответствующем субъекте Российской Федерации в соответствии с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"https://docs.cntd.ru/document/9051229" \l "64U0IK"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 прожиточном минимуме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.</w:t>
      </w:r>
    </w:p>
    <w:p w14:paraId="7830A0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3. Подтверждение информации о родственных связях заявителя с лицами, указанными им в заявлении о предоставлении социальных услуг, осуществляется путем декларирования заявителем сведений о родственных связях и подтверждения их документами, удостоверяющими личность, а также свидетельствами о государственной регистрации актов гражданского состояния.</w:t>
      </w:r>
    </w:p>
    <w:p w14:paraId="165F080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4. В целях настоящих Правил:</w:t>
      </w:r>
    </w:p>
    <w:p w14:paraId="55040E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а) в составе семьи учитываются заявитель, его супруг (супруга), его несовершеннолетние дети, 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программам);</w:t>
      </w:r>
    </w:p>
    <w:p w14:paraId="79F2A3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б) под датой обращения понимается дата подачи заявления о предоставлении социальных услуг либо дата представления (получения) сведений об изменении состава семьи, доходов членов семьи или одиноко проживающего гражданина.</w:t>
      </w:r>
    </w:p>
    <w:p w14:paraId="739DD4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5. При расчете среднедушевого дохода в состав семьи не включаются:</w:t>
      </w:r>
    </w:p>
    <w:p w14:paraId="7898D1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а) лица, находящиеся на полном государственном обеспечении (за исключением заявителя, а также детей, находящихся под его опекой (попечительством);</w:t>
      </w:r>
    </w:p>
    <w:p w14:paraId="4ED89F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7FE01B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в) лица, отбывающие наказание в виде лишения свободы;</w:t>
      </w:r>
    </w:p>
    <w:p w14:paraId="0FD7FA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г) лица, находящиеся на принудительном лечении по решению суда;</w:t>
      </w:r>
    </w:p>
    <w:p w14:paraId="28BA0D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д) лица, в отношении которых применена мера пресечения в виде заключения под стражу;</w:t>
      </w:r>
    </w:p>
    <w:p w14:paraId="6B4507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е) лица, признанные безвестно отсутствующими или объявленные умершими;</w:t>
      </w:r>
    </w:p>
    <w:p w14:paraId="188B95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ж) лица, находящиеся в розыске;</w:t>
      </w:r>
    </w:p>
    <w:p w14:paraId="40A1B69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з) состоящие в браке несовершеннолетние дети заявителя, дети, находящиеся 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14:paraId="136697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6. При расчете среднедушевого дохода учитываются следующие доходы, полученные в денежной форме:</w:t>
      </w:r>
    </w:p>
    <w:p w14:paraId="019528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6AD2A1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178A8B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в) стипендии и иные денежные выплаты, предусмотренные законодательством Российской Федерации,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14:paraId="195A0C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г) сумма полученных алиментов;</w:t>
      </w:r>
    </w:p>
    <w:p w14:paraId="5E5454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д)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133E00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е) 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наличии);</w:t>
      </w:r>
    </w:p>
    <w:p w14:paraId="116CFE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14:paraId="1FA9FBA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з) дивиденды, проценты и иные доходы, полученные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344978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и) доходы в виде процентов по вкладам (остаткам на счетах) в банках;</w:t>
      </w:r>
    </w:p>
    <w:p w14:paraId="475B0F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</w:r>
    </w:p>
    <w:p w14:paraId="3FE499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л) доходы от реализации и сдачи в аренду (наем, поднаем) имущества;</w:t>
      </w:r>
    </w:p>
    <w:p w14:paraId="1A21E5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м) доходы по договорам авторского заказа, об отчуждении исключительного права на результаты интеллектуальной деятельности и лицензионным договорам;</w:t>
      </w:r>
    </w:p>
    <w:p w14:paraId="6CB862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н) доходы, полученные в рамках применения специального налогового режима "Налог на профессиональный доход";</w:t>
      </w:r>
    </w:p>
    <w:p w14:paraId="3EA6CB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о) ежемесячное пожизненное содержание судей, вышедших в отставку;</w:t>
      </w:r>
    </w:p>
    <w:p w14:paraId="7FEBF5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513DBC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р) доход, полученный заявителем или членами его семьи за пределами Российской Федерации;</w:t>
      </w:r>
    </w:p>
    <w:p w14:paraId="0964B7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с) доходы, полученные в результате выигрышей, выплачиваемых организаторами лотерей, тотализаторов и других основанных на риске игр.</w:t>
      </w:r>
    </w:p>
    <w:p w14:paraId="733877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7. При расчете среднедушевого дохода не учитываются:</w:t>
      </w:r>
    </w:p>
    <w:p w14:paraId="4EA243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а)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государственных и муниципальных организациях;</w:t>
      </w:r>
    </w:p>
    <w:p w14:paraId="04B313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</w:r>
    </w:p>
    <w:p w14:paraId="07EA89B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в) ежемесячные денежные выплаты лицам, осуществляющим уход за ребенком-инвалидом в возрасте до 18 лет или инвалидом с детства I группы, предусмотренные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"https://docs.cntd.ru/document/499003583"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Указом Президента Российской Федерации от 26 февраля 2013 г. № 175 "О ежемесячных выплатах лицам, осуществляющим уход за детьми-инвалидами и инвалидами с детства I группы"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</w:r>
    </w:p>
    <w:p w14:paraId="0F975B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14:paraId="43B36C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д) государственная социальная помощь на основании социального контракта;</w:t>
      </w:r>
    </w:p>
    <w:p w14:paraId="1F2C0E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е) денежные средства на приобретение недвижимого имущества, автотранспортного, мототранспортного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</w:r>
    </w:p>
    <w:p w14:paraId="48D3A6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ж) средства материнского (семейного) капитала, предусмотренного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"https://docs.cntd.ru/document/902021711"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 дополнительных мерах государственной поддержки семей, имеющих детей"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</w:r>
    </w:p>
    <w:p w14:paraId="348204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</w:r>
    </w:p>
    <w:p w14:paraId="3A159D0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и) социальное пособие на погребение, установленное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"https://docs.cntd.ru/document/9015335"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 погребении и похоронном деле"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;</w:t>
      </w:r>
    </w:p>
    <w:p w14:paraId="7C2914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абилитации инвалида, а также ежегодная денежная компенсация расходов на содержание и ветеринарное обслуживание собак-проводников, предоставляемые в соответствии с 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instrText xml:space="preserve"> HYPERLINK "https://docs.cntd.ru/document/9014513" \l "7D20K3" </w:instrTex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5"/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t>Федеральным законом "О социальной защите инвалидов в Российской Федерации"</w:t>
      </w:r>
      <w:r>
        <w:rPr>
          <w:rFonts w:hint="default" w:ascii="Arial" w:hAnsi="Arial" w:cs="Arial"/>
          <w:i w:val="0"/>
          <w:iCs w:val="0"/>
          <w:caps w:val="0"/>
          <w:color w:val="2C4B99"/>
          <w:spacing w:val="0"/>
          <w:sz w:val="19"/>
          <w:szCs w:val="19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;</w:t>
      </w:r>
    </w:p>
    <w:p w14:paraId="4501BA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</w:r>
    </w:p>
    <w:p w14:paraId="4CFAB3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8. Доходы, полученные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14:paraId="7EF2A1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9. Доходы учитываются до вычета налогов и сборов в соответствии с законодательством Российской Федерации.</w:t>
      </w:r>
    </w:p>
    <w:p w14:paraId="65B21B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10.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</w:r>
    </w:p>
    <w:p w14:paraId="25197F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11.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</w:r>
    </w:p>
    <w:p w14:paraId="7044D2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12.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</w:r>
    </w:p>
    <w:p w14:paraId="4EBA28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13. Среднедушевой доход рассчитывается исходя из суммы доходов всех членов семьи за последние 12 календарных месяцев, предшествовавших месяцу перед месяцем обращения с заявлением о предоставлении социальных услуг, путем деления одной двенадцатой суммы доходов всех членов семьи за расчетный период на число членов семьи.</w:t>
      </w:r>
    </w:p>
    <w:p w14:paraId="684C54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 доход рассчитывается исходя из суммы представленных доходов путем деления одной двенадцатой суммы доходов всех членов семьи за расчетный период на число членов семьи.</w:t>
      </w:r>
    </w:p>
    <w:p w14:paraId="303009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14. Среднедушевой доход одиноко проживающего гражданина рассчитывается как одна двенадцатая суммы всех его доходов за последние 12 календарных месяцев, предшествовавших месяцу перед месяцем обращения с заявлением о предоставлении социальных услуг.</w:t>
      </w:r>
    </w:p>
    <w:p w14:paraId="6106D5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</w:rPr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9"/>
          <w:szCs w:val="19"/>
          <w:bdr w:val="none" w:color="auto" w:sz="0" w:space="0"/>
          <w:shd w:val="clear" w:fill="FFFFFF"/>
          <w:vertAlign w:val="baseline"/>
        </w:rPr>
        <w:t>В случае представления документов (сведений) о доходах одиноко проживающего гражданина за период 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доходов.</w:t>
      </w:r>
    </w:p>
    <w:p w14:paraId="2FB8A1EC"/>
    <w:sectPr>
      <w:pgSz w:w="11906" w:h="16838"/>
      <w:pgMar w:top="1440" w:right="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5054B"/>
    <w:rsid w:val="06C5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2026-02-06T05:17:00Z</dcterms:created>
  <dc:creator>КЦСОН Ирбейский </dc:creator>
  <cp:lastModifiedBy>КЦСОН Ирбейский </cp:lastModifiedBy>
  <dcterms:modified xsi:type="dcterms:W3CDTF">2026-02-06T05:21:55Z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44F1792B16244F1CAA76DBBAA320DB7F_11</vt:lpwstr>
  </property>
</Properties>
</file>